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9D" w:rsidRPr="00D957A8" w:rsidRDefault="00FA179D" w:rsidP="00FA179D">
      <w:pPr>
        <w:shd w:val="clear" w:color="auto" w:fill="FDFDFD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957A8">
        <w:rPr>
          <w:rFonts w:ascii="Arial" w:hAnsi="Arial" w:cs="Arial"/>
          <w:b/>
          <w:bCs/>
        </w:rPr>
        <w:t xml:space="preserve">Szkolenie: </w:t>
      </w:r>
    </w:p>
    <w:p w:rsidR="00FA179D" w:rsidRPr="00D957A8" w:rsidRDefault="00FA179D" w:rsidP="00FA179D">
      <w:pPr>
        <w:shd w:val="clear" w:color="auto" w:fill="FDFDFD"/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  <w:lang w:eastAsia="en-US"/>
        </w:rPr>
      </w:pPr>
      <w:r w:rsidRPr="00D957A8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D957A8">
        <w:rPr>
          <w:rFonts w:ascii="Arial" w:hAnsi="Arial" w:cs="Arial"/>
          <w:b/>
          <w:bCs/>
          <w:sz w:val="44"/>
          <w:szCs w:val="44"/>
          <w:lang w:eastAsia="en-US"/>
        </w:rPr>
        <w:t>Coaching</w:t>
      </w:r>
      <w:proofErr w:type="spellEnd"/>
      <w:r w:rsidRPr="00D957A8">
        <w:rPr>
          <w:rFonts w:ascii="Arial" w:hAnsi="Arial" w:cs="Arial"/>
          <w:b/>
          <w:bCs/>
          <w:sz w:val="44"/>
          <w:szCs w:val="44"/>
          <w:lang w:eastAsia="en-US"/>
        </w:rPr>
        <w:t xml:space="preserve"> managerski jako skuteczne narzędzie rozwoju pracowników w firmie</w:t>
      </w:r>
    </w:p>
    <w:p w:rsidR="00FA179D" w:rsidRPr="00EE316B" w:rsidRDefault="00FA179D" w:rsidP="00FA179D">
      <w:pPr>
        <w:framePr w:hSpace="141" w:wrap="around" w:vAnchor="text" w:hAnchor="text" w:y="1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US"/>
        </w:rPr>
      </w:pPr>
      <w:r w:rsidRPr="00EE316B">
        <w:rPr>
          <w:rFonts w:ascii="Arial" w:hAnsi="Arial" w:cs="Arial"/>
          <w:b/>
          <w:bCs/>
          <w:sz w:val="22"/>
          <w:szCs w:val="22"/>
          <w:lang w:eastAsia="en-US"/>
        </w:rPr>
        <w:t>11 kw</w:t>
      </w:r>
      <w:bookmarkStart w:id="0" w:name="_GoBack"/>
      <w:bookmarkEnd w:id="0"/>
      <w:r w:rsidRPr="00EE316B">
        <w:rPr>
          <w:rFonts w:ascii="Arial" w:hAnsi="Arial" w:cs="Arial"/>
          <w:b/>
          <w:bCs/>
          <w:sz w:val="22"/>
          <w:szCs w:val="22"/>
          <w:lang w:eastAsia="en-US"/>
        </w:rPr>
        <w:t>ietnia, godz</w:t>
      </w:r>
      <w:r w:rsidR="00EE316B" w:rsidRPr="00EE316B">
        <w:rPr>
          <w:rFonts w:ascii="Arial" w:hAnsi="Arial" w:cs="Arial"/>
          <w:b/>
          <w:bCs/>
          <w:sz w:val="22"/>
          <w:szCs w:val="22"/>
          <w:lang w:eastAsia="en-US"/>
        </w:rPr>
        <w:t>. 9.3</w:t>
      </w:r>
      <w:r w:rsidRPr="00EE316B">
        <w:rPr>
          <w:rFonts w:ascii="Arial" w:hAnsi="Arial" w:cs="Arial"/>
          <w:b/>
          <w:bCs/>
          <w:sz w:val="22"/>
          <w:szCs w:val="22"/>
          <w:lang w:eastAsia="en-US"/>
        </w:rPr>
        <w:t>0-15.00</w:t>
      </w:r>
      <w:r w:rsidRPr="00EE316B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EE316B">
        <w:rPr>
          <w:rFonts w:ascii="Arial" w:hAnsi="Arial" w:cs="Arial"/>
          <w:sz w:val="22"/>
          <w:szCs w:val="22"/>
          <w:lang w:eastAsia="en-US"/>
        </w:rPr>
        <w:t xml:space="preserve">sala konferencyjna biura OPZL </w:t>
      </w:r>
      <w:r w:rsidRPr="00EE316B">
        <w:rPr>
          <w:rFonts w:ascii="Arial" w:hAnsi="Arial" w:cs="Arial"/>
          <w:sz w:val="22"/>
          <w:szCs w:val="22"/>
          <w:lang w:eastAsia="en-US"/>
        </w:rPr>
        <w:br/>
        <w:t>przy ul. Reja 6 w Zielonej Górze</w:t>
      </w:r>
    </w:p>
    <w:p w:rsidR="00FA179D" w:rsidRPr="00D957A8" w:rsidRDefault="00FA179D" w:rsidP="00FA179D">
      <w:pPr>
        <w:shd w:val="clear" w:color="auto" w:fill="FDFDFD"/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79D" w:rsidRPr="00D957A8" w:rsidRDefault="00FA179D" w:rsidP="00FA179D">
      <w:pPr>
        <w:shd w:val="clear" w:color="auto" w:fill="FDFDFD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FA179D" w:rsidRPr="00D957A8" w:rsidRDefault="00FA179D" w:rsidP="00FA179D">
      <w:pPr>
        <w:shd w:val="clear" w:color="auto" w:fill="FDFDFD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b/>
          <w:bCs/>
          <w:sz w:val="22"/>
          <w:szCs w:val="22"/>
        </w:rPr>
        <w:t>Program: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>1. Po co pytać?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2. Czym jest a czym nie jest </w:t>
      </w:r>
      <w:proofErr w:type="spellStart"/>
      <w:r w:rsidRPr="00D957A8">
        <w:rPr>
          <w:rFonts w:ascii="Arial" w:hAnsi="Arial" w:cs="Arial"/>
          <w:sz w:val="22"/>
          <w:szCs w:val="22"/>
        </w:rPr>
        <w:t>coaching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3. Kodeks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4. Demonstracja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pacing w:line="360" w:lineRule="auto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5. Modele pracy w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- model GROW.</w:t>
      </w:r>
    </w:p>
    <w:p w:rsidR="00FA179D" w:rsidRPr="00D957A8" w:rsidRDefault="00FA179D" w:rsidP="00FA179D">
      <w:pPr>
        <w:spacing w:line="360" w:lineRule="auto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6. Warunki, aby </w:t>
      </w:r>
      <w:proofErr w:type="spellStart"/>
      <w:r w:rsidRPr="00D957A8">
        <w:rPr>
          <w:rFonts w:ascii="Arial" w:hAnsi="Arial" w:cs="Arial"/>
          <w:sz w:val="22"/>
          <w:szCs w:val="22"/>
        </w:rPr>
        <w:t>coaching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był skuteczny – jak powinien wyglądać </w:t>
      </w:r>
      <w:proofErr w:type="spellStart"/>
      <w:r w:rsidRPr="00D957A8">
        <w:rPr>
          <w:rFonts w:ascii="Arial" w:hAnsi="Arial" w:cs="Arial"/>
          <w:sz w:val="22"/>
          <w:szCs w:val="22"/>
        </w:rPr>
        <w:t>coaching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, jakie kompetencje powinien mieć dobry </w:t>
      </w:r>
      <w:proofErr w:type="spellStart"/>
      <w:r w:rsidRPr="00D957A8">
        <w:rPr>
          <w:rFonts w:ascii="Arial" w:hAnsi="Arial" w:cs="Arial"/>
          <w:sz w:val="22"/>
          <w:szCs w:val="22"/>
        </w:rPr>
        <w:t>coach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pacing w:line="360" w:lineRule="auto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7. Specyfika life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i specyfika biznes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8. Jak pracować w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z lukami kompetencyjnymi.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9. Kiedy </w:t>
      </w:r>
      <w:proofErr w:type="spellStart"/>
      <w:r w:rsidRPr="00D957A8">
        <w:rPr>
          <w:rFonts w:ascii="Arial" w:hAnsi="Arial" w:cs="Arial"/>
          <w:sz w:val="22"/>
          <w:szCs w:val="22"/>
        </w:rPr>
        <w:t>coaching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ma zastosowanie i jest najskuteczniejszy, a kiedy warto sięgnąć po inne formy rozwojowe.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10. Błędy, jakich należy unikać w </w:t>
      </w:r>
      <w:proofErr w:type="spellStart"/>
      <w:r w:rsidRPr="00D957A8">
        <w:rPr>
          <w:rFonts w:ascii="Arial" w:hAnsi="Arial" w:cs="Arial"/>
          <w:sz w:val="22"/>
          <w:szCs w:val="22"/>
        </w:rPr>
        <w:t>coachingu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D957A8">
        <w:rPr>
          <w:rFonts w:ascii="Arial" w:hAnsi="Arial" w:cs="Arial"/>
          <w:sz w:val="22"/>
          <w:szCs w:val="22"/>
        </w:rPr>
        <w:t>Coachingowa</w:t>
      </w:r>
      <w:proofErr w:type="spellEnd"/>
      <w:r w:rsidRPr="00D957A8">
        <w:rPr>
          <w:rFonts w:ascii="Arial" w:hAnsi="Arial" w:cs="Arial"/>
          <w:sz w:val="22"/>
          <w:szCs w:val="22"/>
        </w:rPr>
        <w:t xml:space="preserve"> forma komunikacji i relacji w zespole pracowniczym.</w:t>
      </w:r>
    </w:p>
    <w:p w:rsidR="00FA179D" w:rsidRPr="00D957A8" w:rsidRDefault="00FA179D" w:rsidP="00FA179D">
      <w:pPr>
        <w:shd w:val="clear" w:color="auto" w:fill="FDFDF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7A8">
        <w:rPr>
          <w:rFonts w:ascii="Arial" w:hAnsi="Arial" w:cs="Arial"/>
          <w:sz w:val="22"/>
          <w:szCs w:val="22"/>
        </w:rPr>
        <w:t xml:space="preserve">12. Narzędzia </w:t>
      </w:r>
      <w:proofErr w:type="spellStart"/>
      <w:r w:rsidRPr="00D957A8">
        <w:rPr>
          <w:rFonts w:ascii="Arial" w:hAnsi="Arial" w:cs="Arial"/>
          <w:sz w:val="22"/>
          <w:szCs w:val="22"/>
        </w:rPr>
        <w:t>coachingowe</w:t>
      </w:r>
      <w:proofErr w:type="spellEnd"/>
      <w:r w:rsidRPr="00D957A8">
        <w:rPr>
          <w:rFonts w:ascii="Arial" w:hAnsi="Arial" w:cs="Arial"/>
          <w:sz w:val="22"/>
          <w:szCs w:val="22"/>
        </w:rPr>
        <w:t>.</w:t>
      </w:r>
    </w:p>
    <w:p w:rsidR="00830948" w:rsidRPr="00D957A8" w:rsidRDefault="00830948">
      <w:pPr>
        <w:rPr>
          <w:rFonts w:ascii="Arial" w:hAnsi="Arial" w:cs="Arial"/>
        </w:rPr>
      </w:pPr>
    </w:p>
    <w:sectPr w:rsidR="00830948" w:rsidRPr="00D9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9D"/>
    <w:rsid w:val="00830948"/>
    <w:rsid w:val="00D957A8"/>
    <w:rsid w:val="00EE316B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2013-03-12T10:49:00Z</dcterms:created>
  <dcterms:modified xsi:type="dcterms:W3CDTF">2013-03-12T12:27:00Z</dcterms:modified>
</cp:coreProperties>
</file>